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2F86" w14:textId="77777777" w:rsidR="001D6FF6" w:rsidRPr="001D6FF6" w:rsidRDefault="001D6FF6" w:rsidP="001D6FF6">
      <w:pPr>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СЫРТҚЫ ЖАРНАМАЛАРДЫ БАСҚАРУ ҮШІН ҚАУІПСІЗДІК БОЙЫНША ҰСЫНЫСТАР</w:t>
      </w:r>
    </w:p>
    <w:p w14:paraId="098CFE2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Соңғы құрылғыны/құрылымды басқару</w:t>
      </w:r>
    </w:p>
    <w:p w14:paraId="00FEC2D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1.</w:t>
      </w:r>
      <w:r w:rsidRPr="001D6FF6">
        <w:rPr>
          <w:rFonts w:ascii="Times New Roman" w:hAnsi="Times New Roman" w:cs="Times New Roman"/>
          <w:sz w:val="28"/>
          <w:szCs w:val="28"/>
          <w:lang w:val="kk-KZ"/>
        </w:rPr>
        <w:tab/>
        <w:t>Физикалық қауіпсіздік:</w:t>
      </w:r>
    </w:p>
    <w:p w14:paraId="4884523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Конструкциялар мен басқару блогының есіктері нақты уақыт режимінде Service Desk операторының ескертуі орнатылған ашық датчиктермен жабдықталуы керек.</w:t>
      </w:r>
    </w:p>
    <w:p w14:paraId="17531214"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Жоғары мәртебеге ие құрылымдар үшін (алаңдар, әуежайлар) физикалық қол жеткізу әрекеттерін анықтау үшін құрылымның негізгі бөлігіне бағытталған камера.</w:t>
      </w:r>
    </w:p>
    <w:p w14:paraId="68E93F23"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Уәкілетті органдардың қызметкерлері үшін апатты жағдайда құрылымдарды/тақталарды қашықтан авариялық сөндіру мүмкіндігі – «Қызыл түйме».</w:t>
      </w:r>
    </w:p>
    <w:p w14:paraId="5728128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2.</w:t>
      </w:r>
      <w:r w:rsidRPr="001D6FF6">
        <w:rPr>
          <w:rFonts w:ascii="Times New Roman" w:hAnsi="Times New Roman" w:cs="Times New Roman"/>
          <w:sz w:val="28"/>
          <w:szCs w:val="28"/>
          <w:lang w:val="kk-KZ"/>
        </w:rPr>
        <w:tab/>
        <w:t>Желі қауіпсіздігі:</w:t>
      </w:r>
    </w:p>
    <w:p w14:paraId="375CC08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Желіні сегменттеу:</w:t>
      </w:r>
    </w:p>
    <w:p w14:paraId="7C53E1C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DMZ – Интернет желісінен қолжетімді ашық қызметтер үшін;</w:t>
      </w:r>
    </w:p>
    <w:p w14:paraId="390A43A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 xml:space="preserve"> IoT - датчиктер, камералар, контроллерлер үшін;</w:t>
      </w:r>
    </w:p>
    <w:p w14:paraId="59D115F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Internal  – ішкі қызметтерге арналған.</w:t>
      </w:r>
    </w:p>
    <w:p w14:paraId="45453B9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Интрузияның алдын алу жүйесі (IPS) және желілік антивирус (AV) арқылы желіаралық трафикті сүзу және тексеру.</w:t>
      </w:r>
    </w:p>
    <w:p w14:paraId="0C0CD26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Желілік деңгейдегі конструкцияларды желілік оқшаулау-осылайша бір конструкцияның бұзылуы қалғандарының бұзылуына әкелмейді.</w:t>
      </w:r>
    </w:p>
    <w:p w14:paraId="62F151A6"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Әкімшілік қол жеткізуді басқару - құрылымды басқару үшін қашықтан қосылу шифрланған VPN арнасы арқылы жүзеге асырылуы керек, әкімші артықшылықты қол жеткізуді басқару (PAM) жүйесі арқылы қосылады немесекомпанияның қабылданған қауіпсіз конфигурация стандартына сәйкес конфигурацияланған bastion host.</w:t>
      </w:r>
    </w:p>
    <w:p w14:paraId="5ED6340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Ұсынылады: бірқатар шабуыл векторларын жою үшін желіге сымды қосылым арқылы қосылe.</w:t>
      </w:r>
    </w:p>
    <w:p w14:paraId="5A96F1D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3.</w:t>
      </w:r>
      <w:r w:rsidRPr="001D6FF6">
        <w:rPr>
          <w:rFonts w:ascii="Times New Roman" w:hAnsi="Times New Roman" w:cs="Times New Roman"/>
          <w:sz w:val="28"/>
          <w:szCs w:val="28"/>
          <w:lang w:val="kk-KZ"/>
        </w:rPr>
        <w:tab/>
        <w:t>Инфрақұрылымдық қауіпсіздік:</w:t>
      </w:r>
    </w:p>
    <w:p w14:paraId="6BC9BF1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Құрылымның жұмыс істеуін қамтамасыз ететін барлық құрылғылар шешім өндірушілерінен (IoT және желілік құрылғылар үшін) немесе компанияда қабылданған ОЖ қауіпсіз конфигурация стандарттарына (серверлер үшін) қауіпсіз теңшеу бойынша ұсыныстарға сәйкес конфигурациялануы керек. Параметрлер жылына кемінде 1 рет немесе маңызды архитектуралық өзгерістер енгізілген кезде қайта қаралуы керек.</w:t>
      </w:r>
    </w:p>
    <w:p w14:paraId="35B5CA33"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Бағдарламалық құрал осалдықтарға жүйелі түрде сканерленіп тұруы керек және табылған осалдықтар жаңартуды басқару саясатында келісілген мерзімде түзетілуі керек.</w:t>
      </w:r>
    </w:p>
    <w:p w14:paraId="1A1ADA6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4.</w:t>
      </w:r>
      <w:r w:rsidRPr="001D6FF6">
        <w:rPr>
          <w:rFonts w:ascii="Times New Roman" w:hAnsi="Times New Roman" w:cs="Times New Roman"/>
          <w:sz w:val="28"/>
          <w:szCs w:val="28"/>
          <w:lang w:val="kk-KZ"/>
        </w:rPr>
        <w:tab/>
        <w:t>Деректер қауіпсіздігі:</w:t>
      </w:r>
    </w:p>
    <w:p w14:paraId="1338522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Маңызды құрамдас бөліктер арасындағы байланыс (мысалы, мазмұнды басқару) шабуылдаушының ұстап алуынан қорғау үшін күшті шифрлау алгоритмдерімен шифрлануы керек.</w:t>
      </w:r>
    </w:p>
    <w:p w14:paraId="72B5056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lastRenderedPageBreak/>
        <w:t>●</w:t>
      </w:r>
      <w:r w:rsidRPr="001D6FF6">
        <w:rPr>
          <w:rFonts w:ascii="Times New Roman" w:hAnsi="Times New Roman" w:cs="Times New Roman"/>
          <w:sz w:val="28"/>
          <w:szCs w:val="28"/>
          <w:lang w:val="kk-KZ"/>
        </w:rPr>
        <w:tab/>
        <w:t>Дискіні шифрлауды (Full Disk Encryption)қолдану, сенімсіз орталардағы серверлерге арналған.</w:t>
      </w:r>
    </w:p>
    <w:p w14:paraId="259DFD3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5.</w:t>
      </w:r>
      <w:r w:rsidRPr="001D6FF6">
        <w:rPr>
          <w:rFonts w:ascii="Times New Roman" w:hAnsi="Times New Roman" w:cs="Times New Roman"/>
          <w:sz w:val="28"/>
          <w:szCs w:val="28"/>
          <w:lang w:val="kk-KZ"/>
        </w:rPr>
        <w:tab/>
        <w:t>Бақылау және тіркеу:</w:t>
      </w:r>
    </w:p>
    <w:p w14:paraId="3907FFE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Аутентификация оқиғалары, конфигурацияларды өзгерту, кесте тапсырмаларын (cron) құру, файлдық жүйе мен тізілімді өзгерту, порттарды рұқсатсыз ашу сияқты желілік және инфрақұрылымдық құрылымдық құрамдастардағы кез келген өзгерістер тіркеліп, өңдеу және корреляция үшін орталықтандырылған қоймаға жіберілуі керек.</w:t>
      </w:r>
    </w:p>
    <w:p w14:paraId="02F1CB84"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CMS мазмұнды басқару платформасына қойылатын талаптар</w:t>
      </w:r>
    </w:p>
    <w:p w14:paraId="11194512"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1.</w:t>
      </w:r>
      <w:r w:rsidRPr="001D6FF6">
        <w:rPr>
          <w:rFonts w:ascii="Times New Roman" w:hAnsi="Times New Roman" w:cs="Times New Roman"/>
          <w:sz w:val="28"/>
          <w:szCs w:val="28"/>
          <w:lang w:val="kk-KZ"/>
        </w:rPr>
        <w:tab/>
        <w:t>Қол жеткізуді басқару және аутентификация:</w:t>
      </w:r>
    </w:p>
    <w:p w14:paraId="117B8D46"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Рөлге негізделген қатынас үлгісі (RBAC)</w:t>
      </w:r>
    </w:p>
    <w:p w14:paraId="4BE776B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Кемінде 6 таңбадан тұратын OTP мәні бар көп факторлы аутентификацияны (2FA/MFA) пайдалану.</w:t>
      </w:r>
    </w:p>
    <w:p w14:paraId="09C244D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Күшті құпия сөз саясаты (Барлық пайдаланушылар үшін күшті құпия сөз саясаттарын (мысалы, ең аз ұзындық, күрделілік, жарамдылық мерзімі) қолдану.)</w:t>
      </w:r>
    </w:p>
    <w:p w14:paraId="7CD7B75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Сеансты басқару: сеанстың аяқталу уақытын орнатыңыз және белсенді емес пайдаланушылардан автоматты түрде шығады.</w:t>
      </w:r>
    </w:p>
    <w:p w14:paraId="7AA11FC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Әкімшінің рұқсатын IP мекенжайы бойынша шектеу: IP мекенжайларына, IP ауқымдарына немесе IP мекенжайының геолокациясына негізделген кіру.</w:t>
      </w:r>
    </w:p>
    <w:p w14:paraId="124DF94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2.</w:t>
      </w:r>
      <w:r w:rsidRPr="001D6FF6">
        <w:rPr>
          <w:rFonts w:ascii="Times New Roman" w:hAnsi="Times New Roman" w:cs="Times New Roman"/>
          <w:sz w:val="28"/>
          <w:szCs w:val="28"/>
          <w:lang w:val="kk-KZ"/>
        </w:rPr>
        <w:tab/>
        <w:t>Деректер қауіпсіздігі</w:t>
      </w:r>
    </w:p>
    <w:p w14:paraId="5460F1B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Сақтау, өңдеу және тасымалдау күйіндегі шифрлау: сақтау кезінде де (мысалы, мәліметтер базасында) және тасымалдау кезінде де (мысалы, HTTPS/TLS) құпия деректерді пайдалану.</w:t>
      </w:r>
    </w:p>
    <w:p w14:paraId="26268414"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Сақтық көшірме жасау және қалпына келтіру: CMS деректерінің тұрақты сақтық көшірмесін жасауды және деректердің жоғалуын азайту үшін қалпына келтіру процесі.</w:t>
      </w:r>
    </w:p>
    <w:p w14:paraId="2EA5B162"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3.</w:t>
      </w:r>
      <w:r w:rsidRPr="001D6FF6">
        <w:rPr>
          <w:rFonts w:ascii="Times New Roman" w:hAnsi="Times New Roman" w:cs="Times New Roman"/>
          <w:sz w:val="28"/>
          <w:szCs w:val="28"/>
          <w:lang w:val="kk-KZ"/>
        </w:rPr>
        <w:tab/>
        <w:t>Оқиғаларды тіркеу және бақылау</w:t>
      </w:r>
    </w:p>
    <w:p w14:paraId="2592C65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Әрекеттерді тіркеу: күдікті әрекетті анықтау үшін пайдаланушы әрекеттерінің егжей-тегжейлі журналдарын (логиндер, мазмұнды жасау, өзгерту, жою және т.б.) жүргізу.</w:t>
      </w:r>
    </w:p>
    <w:p w14:paraId="0ACF7A8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Ескертулер және бақылау: нақты уақыттағы бақылауды және әдеттен тыс әрекет үшін ескертулерді орнату (мысалы, кіру әрекеттері, сәтсіз қатынас, белгісіз IP мекенжайларынан файлдарды жүктеп алу).</w:t>
      </w:r>
    </w:p>
    <w:p w14:paraId="549C6A1A"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4.</w:t>
      </w:r>
      <w:r w:rsidRPr="001D6FF6">
        <w:rPr>
          <w:rFonts w:ascii="Times New Roman" w:hAnsi="Times New Roman" w:cs="Times New Roman"/>
          <w:sz w:val="28"/>
          <w:szCs w:val="28"/>
          <w:lang w:val="kk-KZ"/>
        </w:rPr>
        <w:tab/>
        <w:t>Бағдарламалық қамтамасыз ету қауіпсіздігі</w:t>
      </w:r>
    </w:p>
    <w:p w14:paraId="0F9F583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Бағдарламалық құралды тұрақты жаңарту: CMS, оның плагиндері және негізгі бағдарламалық құрал жүйелі түрде жаңартылуы керек.</w:t>
      </w:r>
    </w:p>
    <w:p w14:paraId="6F07F79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Шабуыл бетін азайту: қауіпсіздік әдістерін қолдану (қажетсіз қызметтерді, желі порттарын және басқа жабдықты өшіру).</w:t>
      </w:r>
    </w:p>
    <w:p w14:paraId="1FB346B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Қауіпсіз жасақтау: қауіпсіздік құралдарын әзірлеу процесіне енгізу (SAST, DAST, SCA).</w:t>
      </w:r>
    </w:p>
    <w:p w14:paraId="3BAD6826"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Веб қолданбаларының брандмауэрі (WAF): Жалпы веб-шабуылдардан қорғау үшін WAF пайдалану.</w:t>
      </w:r>
    </w:p>
    <w:p w14:paraId="0681491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lastRenderedPageBreak/>
        <w:t>●</w:t>
      </w:r>
      <w:r w:rsidRPr="001D6FF6">
        <w:rPr>
          <w:rFonts w:ascii="Times New Roman" w:hAnsi="Times New Roman" w:cs="Times New Roman"/>
          <w:sz w:val="28"/>
          <w:szCs w:val="28"/>
          <w:lang w:val="kk-KZ"/>
        </w:rPr>
        <w:tab/>
        <w:t xml:space="preserve">Қазақстан Республикасының қауіпсіздік талаптарына сәйкестігіне бағдарламалық қамтамасыз етуді тестілеуден/сертификаттаудан өту.  </w:t>
      </w:r>
    </w:p>
    <w:p w14:paraId="28DD64DA"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5.</w:t>
      </w:r>
      <w:r w:rsidRPr="001D6FF6">
        <w:rPr>
          <w:rFonts w:ascii="Times New Roman" w:hAnsi="Times New Roman" w:cs="Times New Roman"/>
          <w:sz w:val="28"/>
          <w:szCs w:val="28"/>
          <w:lang w:val="kk-KZ"/>
        </w:rPr>
        <w:tab/>
        <w:t>API және интеграциялық қауіпсіздік</w:t>
      </w:r>
    </w:p>
    <w:p w14:paraId="5072B7D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API аутентификациясы: API сұрауларының аутентификациясы үшін OAuth, API кілттерін немесе JWT таңбалауыштарын пайдалану және құпия соңғы нүктелер ашық қол жетімді емес екеніне көз жеткізу.</w:t>
      </w:r>
    </w:p>
    <w:p w14:paraId="5C03993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API Rate limiting:  DDOS шабуылдарының алдын алу үшін API белгілі бір уақыт аралығында өңдей алатын сұраныстар санын бақылау механизмін пайдалану..</w:t>
      </w:r>
    </w:p>
    <w:p w14:paraId="111A5C61"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Қауіпсіз үшінші тарап интеграциялары (бар болса)</w:t>
      </w:r>
    </w:p>
    <w:p w14:paraId="3B56B6F3"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6.</w:t>
      </w:r>
      <w:r w:rsidRPr="001D6FF6">
        <w:rPr>
          <w:rFonts w:ascii="Times New Roman" w:hAnsi="Times New Roman" w:cs="Times New Roman"/>
          <w:sz w:val="28"/>
          <w:szCs w:val="28"/>
          <w:lang w:val="kk-KZ"/>
        </w:rPr>
        <w:tab/>
        <w:t>Мазмұнның тұтастығы және қауіпсіздігі</w:t>
      </w:r>
    </w:p>
    <w:p w14:paraId="08B56D96"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Аудит журналдары: Мазмұнға кім, қашан және неліктен өзгертулер енгізілгенін тексеру журналын жүргізіңіз.</w:t>
      </w:r>
    </w:p>
    <w:p w14:paraId="3339B6C9"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Мазмұнды тексеру және бекіту жұмыс процесі: зиянды мазмұнды жариялау қаупін азайту үшін платформадағы уәкілетті органдардың мақұлдауын қамтитын қатаң мазмұнды бекіту процесін жүзеге асырыңыз.</w:t>
      </w:r>
    </w:p>
    <w:p w14:paraId="482605B3"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Цифрлық қолтаңбалар: Қауіпсіздігі жоғары сценарийлерде оның түпнұсқалығын тексеру үшін жарияланған мазмұнда цифрлық қолтаңбаны пайдаланыңыз.</w:t>
      </w:r>
    </w:p>
    <w:p w14:paraId="75B58535" w14:textId="77777777" w:rsidR="001D6FF6" w:rsidRPr="001D6FF6" w:rsidRDefault="001D6FF6" w:rsidP="001D6FF6">
      <w:pPr>
        <w:spacing w:after="0" w:line="240" w:lineRule="auto"/>
        <w:jc w:val="both"/>
        <w:rPr>
          <w:rFonts w:ascii="Times New Roman" w:hAnsi="Times New Roman" w:cs="Times New Roman"/>
          <w:sz w:val="28"/>
          <w:szCs w:val="28"/>
          <w:lang w:val="kk-KZ"/>
        </w:rPr>
      </w:pPr>
    </w:p>
    <w:p w14:paraId="4FC432A5" w14:textId="77777777" w:rsidR="001D6FF6" w:rsidRPr="001D6FF6" w:rsidRDefault="001D6FF6" w:rsidP="001D6FF6">
      <w:pPr>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ТЕЛЕ АРНА ҚАУІПСІЗДІГІ БОЙЫНША ҰСЫНЫСТАР</w:t>
      </w:r>
    </w:p>
    <w:p w14:paraId="34D7CF7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1. Хабар тарату жабдықтарының физикалық қауіпсіздігі:</w:t>
      </w:r>
    </w:p>
    <w:p w14:paraId="563ED4C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Жабдық бөлмелері, студиялар, аппараттық-бағдарламалық кешендер (АБК) кезекшілік ауысымы туралы хабарламасы бар кіру датчиктерімен немесе ашылған жағдайда ақпараттық қауіпсіздік қызметімен жабдықталуы тиіс.</w:t>
      </w:r>
    </w:p>
    <w:p w14:paraId="4376D51A"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Хабар тарату серверлері, бейне араластырғыштары және автоматтандырылған жүйелері бар бөлмелерде мұрағаттық жазбасы бар бейнебақылау қажет.</w:t>
      </w:r>
    </w:p>
    <w:p w14:paraId="40DA205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Студия жабдығы мен кеңсе жұмыс кеңістігінің физикалық бөлінуін, сондай-ақ жеке карталарды пайдалана отырып қол жеткізуді бақылауды қамтамасыз етіңіз.</w:t>
      </w:r>
    </w:p>
    <w:p w14:paraId="0B184211" w14:textId="77777777" w:rsidR="001D6FF6" w:rsidRPr="001D6FF6" w:rsidRDefault="001D6FF6" w:rsidP="001D6FF6">
      <w:pPr>
        <w:spacing w:after="0" w:line="240" w:lineRule="auto"/>
        <w:jc w:val="both"/>
        <w:rPr>
          <w:rFonts w:ascii="Times New Roman" w:hAnsi="Times New Roman" w:cs="Times New Roman"/>
          <w:sz w:val="28"/>
          <w:szCs w:val="28"/>
          <w:lang w:val="kk-KZ"/>
        </w:rPr>
      </w:pPr>
    </w:p>
    <w:p w14:paraId="3CAB351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2. Желілік инфрақұрылымның қауіпсіздігі:</w:t>
      </w:r>
    </w:p>
    <w:p w14:paraId="0F20353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Желіні сегменттеуді жүзеге асыру:</w:t>
      </w:r>
    </w:p>
    <w:p w14:paraId="61A6E0AA"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Студия жүйелеріне арналған VLAN (бағыт, графика, араластырғыштар),</w:t>
      </w:r>
    </w:p>
    <w:p w14:paraId="5A05B77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Тарату серверлеріне арналған VLAN (Playout/IPTV/RTMP),</w:t>
      </w:r>
    </w:p>
    <w:p w14:paraId="285D3F8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Өңдеу және мазмұн станцияларына арналған VLAN,</w:t>
      </w:r>
    </w:p>
    <w:p w14:paraId="1C5B0752"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Қауіпсіздік жүйелеріне арналған оқшауланған желі (антивирус, SIEM, мониторинг).</w:t>
      </w:r>
    </w:p>
    <w:p w14:paraId="6B349021"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Сегменттер арасында тікелей кіруге тыйым салыңыз, желіаралық экрандар мен IPS қолданыңыз.</w:t>
      </w:r>
    </w:p>
    <w:p w14:paraId="5A8A3CC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Өндіріс ортасы мен Интернет арасында тек қажетті бағыттар (мысалы, CDN, телеметрия) рұқсат беретін желіаралық экрандар орнатыңыз.</w:t>
      </w:r>
    </w:p>
    <w:p w14:paraId="044B2CD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lastRenderedPageBreak/>
        <w:t>●</w:t>
      </w:r>
      <w:r w:rsidRPr="001D6FF6">
        <w:rPr>
          <w:rFonts w:ascii="Times New Roman" w:hAnsi="Times New Roman" w:cs="Times New Roman"/>
          <w:sz w:val="28"/>
          <w:szCs w:val="28"/>
          <w:lang w:val="kk-KZ"/>
        </w:rPr>
        <w:tab/>
        <w:t>Тек VPN + көп факторлы аутентификация (MFA) бар Jump-host арқылы басқаруды қамтамасыз етіңіз.</w:t>
      </w:r>
    </w:p>
    <w:p w14:paraId="5304CA1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3. Хабар тарату және контент инфрақұрылымының қауіпсіздігі:</w:t>
      </w:r>
    </w:p>
    <w:p w14:paraId="79C9A9D8"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Студия жүйелерінің бағдарламалық жасақтамасын (бейне араластырғыштар, медиа серверлер, графикалық жүйелер) соңғы қауіпсіз нұсқаларына жаңартыңыз.</w:t>
      </w:r>
    </w:p>
    <w:p w14:paraId="4885CD56"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Жұмыс станциялары мен тарату серверлеріндегі пайдаланылмаған қызметтер мен порттарды өшіріңіз.</w:t>
      </w:r>
    </w:p>
    <w:p w14:paraId="50233E79"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Эфирлік жабдықтың барлық негізгі құрамдас бөліктері үшін қауіпсіз конфигурация стандарттарын орнатыңыз.</w:t>
      </w:r>
    </w:p>
    <w:p w14:paraId="732086D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TLS (мысалы, TLS арқылы SRT, RTMPS) немесе ұқсас технологияларды пайдалана отырып, таратылатын ағындарды қорғаңыз.</w:t>
      </w:r>
    </w:p>
    <w:p w14:paraId="41E0D81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CDN, жеткізу провайдерлерімен байланысу үшін - токенизацияны, DRM және ағынның цифрлық қолтаңбасын пайдаланыңыз.</w:t>
      </w:r>
    </w:p>
    <w:p w14:paraId="69CFC8CB"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4. Деректердің қауіпсіздігі және эфирлік жүйелерге қол жеткізу:</w:t>
      </w:r>
    </w:p>
    <w:p w14:paraId="6357020A"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Рөлге негізделген қол жеткізу үлгісін (RBAC) орнату: өңдеу, жариялау, хабар тарату - әртүрлі деңгейлер.</w:t>
      </w:r>
    </w:p>
    <w:p w14:paraId="1BF621D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CMS, ойнату тізімі жүйелеріне және графикалық редакторларға қол жеткізу үшін MFA/2FA пайдаланыңыз.</w:t>
      </w:r>
    </w:p>
    <w:p w14:paraId="4C7DC1C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IP немесе геолокация бойынша әкімшілік қатынасты шектеңіз.</w:t>
      </w:r>
    </w:p>
    <w:p w14:paraId="0F8096E3"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Бос тұрғанда автоматты түрде сеансты тоқтатуды, жүйеге кіруді тіркеуді және бір уақыттағы қосылымдарды басқаруды жүзеге асырыңыз.</w:t>
      </w:r>
    </w:p>
    <w:p w14:paraId="53294BE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Негізгі компоненттер арасындағы трафикті шифрлау (сервер → кодтаушы, редактор → графика).</w:t>
      </w:r>
    </w:p>
    <w:p w14:paraId="72516A54"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5. Таратылатын мазмұнды және CMS-ті қорғау:</w:t>
      </w:r>
    </w:p>
    <w:p w14:paraId="3869061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Мазмұнды жариялауға және өзгертуге арналған барлық әрекеттер пайдаланушыны, уақытты, әрекетті және нәтижені көрсете отырып, журналға жазылуы керек.</w:t>
      </w:r>
    </w:p>
    <w:p w14:paraId="301A5CD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Маңызды блоктар (хабарламалар, төтенше жағдай хабарлары) таратылмас бұрын, бекіту процесі және цифрлық тұтастықты бақылау орнында болуы керек.</w:t>
      </w:r>
    </w:p>
    <w:p w14:paraId="7E698E4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Жылдам қалпына келтіру механизмі бар CMS/мазмұн репликациясын және сақтық көшірмені іске қосыңыз.</w:t>
      </w:r>
    </w:p>
    <w:p w14:paraId="3285487D"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API және сыртқы интеграция шектеулерін қосыңыз:</w:t>
      </w:r>
    </w:p>
    <w:p w14:paraId="3E3AAA84"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Таңбалауыштар бойынша API авторизациясы, rate limiting, whitelisting IP.</w:t>
      </w:r>
    </w:p>
    <w:p w14:paraId="6BAC7240"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Барлық сыртқы RSS/жаңалық арналарының тұтастығын тексеріңіз.</w:t>
      </w:r>
    </w:p>
    <w:p w14:paraId="51A7FB7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6. Бақылау және әрекет ету:</w:t>
      </w:r>
    </w:p>
    <w:p w14:paraId="34669B3C"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Барлық негізгі жүйелер орталықтандырылған тіркеу жүйесіне (SIEM) қосылуы керек.</w:t>
      </w:r>
    </w:p>
    <w:p w14:paraId="5F5E1D91"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Монитор:</w:t>
      </w:r>
    </w:p>
    <w:p w14:paraId="38A13C89" w14:textId="77777777" w:rsidR="001D6FF6" w:rsidRPr="001D6FF6" w:rsidRDefault="001D6FF6" w:rsidP="001D6FF6">
      <w:pPr>
        <w:spacing w:after="0" w:line="240" w:lineRule="auto"/>
        <w:ind w:firstLine="708"/>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CMS кіру және шығу оқиғалары,</w:t>
      </w:r>
    </w:p>
    <w:p w14:paraId="1C9C2D16" w14:textId="77777777" w:rsidR="001D6FF6" w:rsidRPr="001D6FF6" w:rsidRDefault="001D6FF6" w:rsidP="001D6FF6">
      <w:pPr>
        <w:spacing w:after="0" w:line="240" w:lineRule="auto"/>
        <w:ind w:firstLine="708"/>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ойнату тізімдерін өзгерту,</w:t>
      </w:r>
    </w:p>
    <w:p w14:paraId="2E7A6C40" w14:textId="77777777" w:rsidR="001D6FF6" w:rsidRPr="001D6FF6" w:rsidRDefault="001D6FF6" w:rsidP="001D6FF6">
      <w:pPr>
        <w:spacing w:after="0" w:line="240" w:lineRule="auto"/>
        <w:ind w:firstLine="708"/>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ағындарды қайта бастау,</w:t>
      </w:r>
    </w:p>
    <w:p w14:paraId="2997A320" w14:textId="77777777" w:rsidR="001D6FF6" w:rsidRPr="001D6FF6" w:rsidRDefault="001D6FF6" w:rsidP="001D6FF6">
      <w:pPr>
        <w:spacing w:after="0" w:line="240" w:lineRule="auto"/>
        <w:ind w:firstLine="708"/>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жарнамалық және қызмет көрсету блоктарын енгізу.</w:t>
      </w:r>
    </w:p>
    <w:p w14:paraId="3959CE3A" w14:textId="77777777" w:rsidR="001D6FF6" w:rsidRPr="001D6FF6" w:rsidRDefault="001D6FF6" w:rsidP="001D6FF6">
      <w:pPr>
        <w:spacing w:after="0" w:line="240" w:lineRule="auto"/>
        <w:ind w:firstLine="708"/>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lastRenderedPageBreak/>
        <w:t>●</w:t>
      </w:r>
      <w:r w:rsidRPr="001D6FF6">
        <w:rPr>
          <w:rFonts w:ascii="Times New Roman" w:hAnsi="Times New Roman" w:cs="Times New Roman"/>
          <w:sz w:val="28"/>
          <w:szCs w:val="28"/>
          <w:lang w:val="kk-KZ"/>
        </w:rPr>
        <w:tab/>
        <w:t>Ауытқулар туралы автоматты хабарландыруларды орнатыңыз (кестені бекітусіз өзгерту, белгісіз IP-ден жаңа сеанс және т.б.).</w:t>
      </w:r>
    </w:p>
    <w:p w14:paraId="45496B79"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Шабуыл белгілері бар болса, алдын ала бекітілген ағынға қолмен ауысуды қоса, резервтік эфирге төтенше жағдайда ауысу жоспарын жасаңыз.</w:t>
      </w:r>
    </w:p>
    <w:p w14:paraId="2CACEA15"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7. Мерекелік кезеңге арналған қосымша шаралар:</w:t>
      </w:r>
    </w:p>
    <w:p w14:paraId="009CFB67"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Кіру журналдарын, бағдарламалық құралды жаңарту күйін және мазмұн тұтастығын жоспардан тыс тексеруді жүргізіңіз.</w:t>
      </w:r>
    </w:p>
    <w:p w14:paraId="216554BE" w14:textId="77777777" w:rsidR="001D6FF6" w:rsidRPr="001D6FF6" w:rsidRDefault="001D6FF6" w:rsidP="001D6FF6">
      <w:pPr>
        <w:spacing w:after="0" w:line="240" w:lineRule="auto"/>
        <w:jc w:val="both"/>
        <w:rPr>
          <w:rFonts w:ascii="Times New Roman" w:hAnsi="Times New Roman" w:cs="Times New Roman"/>
          <w:sz w:val="28"/>
          <w:szCs w:val="28"/>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Ақпараттық қауіпсіздік мамандарының немесе жедел ауысымның мерекелік хабар таратудың барлық кезеңінде кезекшілікте болуын қамтамасыз етіңіз.</w:t>
      </w:r>
    </w:p>
    <w:p w14:paraId="3B351EDF" w14:textId="4966E8B8" w:rsidR="001A61D3" w:rsidRPr="001D6FF6" w:rsidRDefault="001D6FF6" w:rsidP="001D6FF6">
      <w:pPr>
        <w:rPr>
          <w:lang w:val="kk-KZ"/>
        </w:rPr>
      </w:pPr>
      <w:r w:rsidRPr="001D6FF6">
        <w:rPr>
          <w:rFonts w:ascii="Times New Roman" w:hAnsi="Times New Roman" w:cs="Times New Roman"/>
          <w:sz w:val="28"/>
          <w:szCs w:val="28"/>
          <w:lang w:val="kk-KZ"/>
        </w:rPr>
        <w:t>●</w:t>
      </w:r>
      <w:r w:rsidRPr="001D6FF6">
        <w:rPr>
          <w:rFonts w:ascii="Times New Roman" w:hAnsi="Times New Roman" w:cs="Times New Roman"/>
          <w:sz w:val="28"/>
          <w:szCs w:val="28"/>
          <w:lang w:val="kk-KZ"/>
        </w:rPr>
        <w:tab/>
        <w:t>Күрделі хабар тарату операторларына хабарды ұрлау немесе сәтсіздік жағдайында не істеу керектігі туралы нұсқаулар бе</w:t>
      </w:r>
      <w:r w:rsidRPr="001D6FF6">
        <w:rPr>
          <w:rFonts w:ascii="Times New Roman" w:hAnsi="Times New Roman" w:cs="Times New Roman"/>
          <w:sz w:val="28"/>
          <w:szCs w:val="28"/>
          <w:lang w:val="kk-KZ"/>
        </w:rPr>
        <w:t>ріңіз</w:t>
      </w:r>
    </w:p>
    <w:sectPr w:rsidR="001A61D3" w:rsidRPr="001D6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0102"/>
    <w:multiLevelType w:val="hybridMultilevel"/>
    <w:tmpl w:val="C13E1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C356EB"/>
    <w:multiLevelType w:val="hybridMultilevel"/>
    <w:tmpl w:val="EBB05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482DAD"/>
    <w:multiLevelType w:val="hybridMultilevel"/>
    <w:tmpl w:val="5EE05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2"/>
    <w:rsid w:val="000F0CC2"/>
    <w:rsid w:val="001A61D3"/>
    <w:rsid w:val="001D6FF6"/>
    <w:rsid w:val="00211AC2"/>
    <w:rsid w:val="003447DA"/>
    <w:rsid w:val="00352F1E"/>
    <w:rsid w:val="00453335"/>
    <w:rsid w:val="0048366F"/>
    <w:rsid w:val="004C1190"/>
    <w:rsid w:val="00506D1E"/>
    <w:rsid w:val="005C3A8F"/>
    <w:rsid w:val="005E7BE1"/>
    <w:rsid w:val="00704B25"/>
    <w:rsid w:val="007B04AF"/>
    <w:rsid w:val="007C6E9A"/>
    <w:rsid w:val="00826B73"/>
    <w:rsid w:val="00894607"/>
    <w:rsid w:val="00925FFE"/>
    <w:rsid w:val="009E528F"/>
    <w:rsid w:val="00A20F60"/>
    <w:rsid w:val="00AB3E92"/>
    <w:rsid w:val="00B63FA6"/>
    <w:rsid w:val="00B77CDC"/>
    <w:rsid w:val="00BE5701"/>
    <w:rsid w:val="00C135AC"/>
    <w:rsid w:val="00C221C1"/>
    <w:rsid w:val="00CB227C"/>
    <w:rsid w:val="00CF7EA6"/>
    <w:rsid w:val="00D0037F"/>
    <w:rsid w:val="00D80163"/>
    <w:rsid w:val="00DD3074"/>
    <w:rsid w:val="00DD548E"/>
    <w:rsid w:val="00DE61C0"/>
    <w:rsid w:val="00DF6C0C"/>
    <w:rsid w:val="00E1251B"/>
    <w:rsid w:val="00EB294F"/>
    <w:rsid w:val="00F43DA3"/>
    <w:rsid w:val="00F748D5"/>
    <w:rsid w:val="00FB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8D26"/>
  <w15:chartTrackingRefBased/>
  <w15:docId w15:val="{233C98EC-7201-4F68-AC39-38C7955E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940">
      <w:bodyDiv w:val="1"/>
      <w:marLeft w:val="0"/>
      <w:marRight w:val="0"/>
      <w:marTop w:val="0"/>
      <w:marBottom w:val="0"/>
      <w:divBdr>
        <w:top w:val="none" w:sz="0" w:space="0" w:color="auto"/>
        <w:left w:val="none" w:sz="0" w:space="0" w:color="auto"/>
        <w:bottom w:val="none" w:sz="0" w:space="0" w:color="auto"/>
        <w:right w:val="none" w:sz="0" w:space="0" w:color="auto"/>
      </w:divBdr>
    </w:div>
    <w:div w:id="619579059">
      <w:bodyDiv w:val="1"/>
      <w:marLeft w:val="0"/>
      <w:marRight w:val="0"/>
      <w:marTop w:val="0"/>
      <w:marBottom w:val="0"/>
      <w:divBdr>
        <w:top w:val="none" w:sz="0" w:space="0" w:color="auto"/>
        <w:left w:val="none" w:sz="0" w:space="0" w:color="auto"/>
        <w:bottom w:val="none" w:sz="0" w:space="0" w:color="auto"/>
        <w:right w:val="none" w:sz="0" w:space="0" w:color="auto"/>
      </w:divBdr>
    </w:div>
    <w:div w:id="1107235506">
      <w:bodyDiv w:val="1"/>
      <w:marLeft w:val="0"/>
      <w:marRight w:val="0"/>
      <w:marTop w:val="0"/>
      <w:marBottom w:val="0"/>
      <w:divBdr>
        <w:top w:val="none" w:sz="0" w:space="0" w:color="auto"/>
        <w:left w:val="none" w:sz="0" w:space="0" w:color="auto"/>
        <w:bottom w:val="none" w:sz="0" w:space="0" w:color="auto"/>
        <w:right w:val="none" w:sz="0" w:space="0" w:color="auto"/>
      </w:divBdr>
    </w:div>
    <w:div w:id="1533692212">
      <w:bodyDiv w:val="1"/>
      <w:marLeft w:val="0"/>
      <w:marRight w:val="0"/>
      <w:marTop w:val="0"/>
      <w:marBottom w:val="0"/>
      <w:divBdr>
        <w:top w:val="none" w:sz="0" w:space="0" w:color="auto"/>
        <w:left w:val="none" w:sz="0" w:space="0" w:color="auto"/>
        <w:bottom w:val="none" w:sz="0" w:space="0" w:color="auto"/>
        <w:right w:val="none" w:sz="0" w:space="0" w:color="auto"/>
      </w:divBdr>
    </w:div>
    <w:div w:id="18954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 Мурат Куанышович</dc:creator>
  <cp:keywords/>
  <dc:description/>
  <cp:lastModifiedBy>User</cp:lastModifiedBy>
  <cp:revision>2</cp:revision>
  <dcterms:created xsi:type="dcterms:W3CDTF">2025-08-21T12:25:00Z</dcterms:created>
  <dcterms:modified xsi:type="dcterms:W3CDTF">2025-08-21T12:25:00Z</dcterms:modified>
</cp:coreProperties>
</file>